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Microsoft JhengHei UI" w:hAnsi="Microsoft JhengHei UI" w:eastAsia="Microsoft JhengHei UI" w:cs="Microsoft JhengHei UI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Microsoft JhengHei UI" w:hAnsi="Microsoft JhengHei UI" w:eastAsia="Microsoft JhengHei UI" w:cs="Microsoft JhengHei UI"/>
          <w:b/>
          <w:color w:val="000000"/>
          <w:kern w:val="0"/>
          <w:sz w:val="36"/>
          <w:szCs w:val="36"/>
          <w:lang w:val="en-US" w:eastAsia="zh-CN" w:bidi="ar"/>
        </w:rPr>
        <w:t>年薪</w:t>
      </w:r>
      <w:r>
        <w:rPr>
          <w:rFonts w:hint="eastAsia" w:ascii="Microsoft JhengHei UI" w:hAnsi="Microsoft JhengHei UI" w:eastAsia="Microsoft JhengHei UI" w:cs="Microsoft JhengHei UI"/>
          <w:b/>
          <w:color w:val="000000"/>
          <w:kern w:val="0"/>
          <w:sz w:val="36"/>
          <w:szCs w:val="36"/>
          <w:lang w:bidi="ar"/>
        </w:rPr>
        <w:t>40万起诚聘博士后中层</w:t>
      </w:r>
    </w:p>
    <w:p>
      <w:pPr>
        <w:widowControl/>
        <w:spacing w:line="360" w:lineRule="auto"/>
        <w:jc w:val="center"/>
        <w:rPr>
          <w:rFonts w:ascii="Times New Roman" w:hAnsi="Times New Roman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楷体" w:hAnsi="楷体" w:eastAsia="楷体" w:cs="楷体"/>
          <w:b/>
          <w:color w:val="000000"/>
          <w:kern w:val="0"/>
          <w:sz w:val="30"/>
          <w:szCs w:val="30"/>
          <w:lang w:bidi="ar"/>
        </w:rPr>
        <w:t>（广州市市政工程试验检测有限公司博士后招聘简章）</w:t>
      </w:r>
    </w:p>
    <w:p>
      <w:pPr>
        <w:widowControl/>
        <w:spacing w:after="62" w:afterLines="20" w:line="360" w:lineRule="auto"/>
        <w:ind w:firstLine="480" w:firstLineChars="200"/>
        <w:rPr>
          <w:rFonts w:hint="default" w:ascii="楷体" w:hAnsi="楷体" w:eastAsia="楷体" w:cs="楷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kern w:val="0"/>
          <w:sz w:val="24"/>
          <w:szCs w:val="24"/>
        </w:rPr>
        <w:t>广州市市政工程试验检测有限公司是一家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</w:rPr>
        <w:t>全资国有企业</w:t>
      </w:r>
      <w:r>
        <w:rPr>
          <w:rFonts w:hint="eastAsia" w:ascii="楷体" w:hAnsi="楷体" w:eastAsia="楷体" w:cs="楷体"/>
          <w:kern w:val="0"/>
          <w:sz w:val="24"/>
          <w:szCs w:val="24"/>
        </w:rPr>
        <w:t>，主要从事工程技术研发及相关检验检测，业务跨市政、房建、交通、水利等多个行业。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val="en-US" w:eastAsia="zh-CN"/>
        </w:rPr>
        <w:t>公司</w:t>
      </w:r>
      <w:bookmarkStart w:id="0" w:name="_GoBack"/>
      <w:bookmarkEnd w:id="0"/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拥有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lang w:val="en-US" w:eastAsia="zh-CN"/>
        </w:rPr>
        <w:t>国家高新技术企业、广东省工程技术研究中心、广州市企业研发机构、科技型中小企业和博士后科研工作站等多个高水平研发平台</w:t>
      </w: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  <w:t>连续三年获评“广东省科技创新先进企业”，近三年每年获省部级及省级协会科技奖十余项，申请并获授权专利近百项，主编及参编多部技术标准，且多项重大课题研究成果成功应用于实际工程项目，并取得良好的经济效益和社会效益，为推动工程检验检测事业的创新发展贡献智慧力量。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val="en-US" w:eastAsia="zh-CN"/>
        </w:rPr>
        <w:t>公司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提倡自由活泼的科研学术氛围，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eastAsia="zh-CN"/>
        </w:rPr>
        <w:t>组建了一支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由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val="en-US" w:eastAsia="zh-CN"/>
        </w:rPr>
        <w:t>“岭南英杰”工程后备人才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、教授级高级工程师、注册岩土工程师、注册结构工程师、博士和硕士等高素质人才组成的科研团队，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eastAsia="zh-CN"/>
        </w:rPr>
        <w:t>致力于现有工程技术的重点难点、围绕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岩土、路桥、结构和智能建筑等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eastAsia="zh-CN"/>
        </w:rPr>
        <w:t>重点工程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val="en-US" w:eastAsia="zh-CN"/>
        </w:rPr>
        <w:t>领域开展相关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关键技术研究，与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eastAsia="zh-CN"/>
        </w:rPr>
        <w:t>清华大学、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同济大学、华南理工大学、中交四航局、广东省交通集团有限公司、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eastAsia="zh-CN"/>
        </w:rPr>
        <w:t>保利长大、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广州地铁集团等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val="en-US" w:eastAsia="zh-CN"/>
        </w:rPr>
        <w:t>知名院校及企业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长期保持良好的学术合作关</w:t>
      </w:r>
      <w:r>
        <w:rPr>
          <w:rFonts w:hint="eastAsia" w:ascii="楷体" w:hAnsi="楷体" w:eastAsia="楷体" w:cs="楷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楷体" w:hAnsi="楷体" w:eastAsia="楷体" w:cs="楷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rPr>
          <w:rFonts w:hint="default" w:ascii="楷体" w:hAnsi="楷体" w:eastAsia="楷体" w:cs="楷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/>
        </w:rPr>
        <w:t>一、福利待遇</w:t>
      </w:r>
    </w:p>
    <w:p>
      <w:pPr>
        <w:spacing w:line="360" w:lineRule="auto"/>
        <w:ind w:firstLine="482" w:firstLineChars="200"/>
        <w:rPr>
          <w:rFonts w:hint="eastAsia" w:ascii="楷体" w:hAnsi="楷体" w:eastAsia="楷体" w:cs="楷体"/>
          <w:b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  <w:t>1、薪酬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  <w:t>待遇</w:t>
      </w:r>
    </w:p>
    <w:p>
      <w:pPr>
        <w:widowControl/>
        <w:spacing w:after="62" w:afterLines="20" w:line="360" w:lineRule="auto"/>
        <w:ind w:firstLine="480" w:firstLineChars="200"/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公司提供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val="en-US" w:eastAsia="zh-CN"/>
        </w:rPr>
        <w:t>有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竞争力的薪酬待遇，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val="en-US" w:eastAsia="zh-CN"/>
        </w:rPr>
        <w:t>博士后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在站期间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  <w:t>年收入不低于40万，上不封顶，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  <w:t>在站期间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  <w:t>享受不低于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  <w:t>40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  <w:t>万元科研启动经费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eastAsia="zh-CN"/>
        </w:rPr>
        <w:t>。</w:t>
      </w:r>
    </w:p>
    <w:p>
      <w:pPr>
        <w:widowControl/>
        <w:spacing w:after="62" w:afterLines="20" w:line="360" w:lineRule="auto"/>
        <w:ind w:firstLine="482" w:firstLineChars="200"/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  <w:t>2、安家费</w:t>
      </w:r>
    </w:p>
    <w:p>
      <w:pPr>
        <w:widowControl/>
        <w:spacing w:after="62" w:afterLines="20" w:line="360" w:lineRule="auto"/>
        <w:ind w:firstLine="480" w:firstLineChars="200"/>
        <w:rPr>
          <w:rFonts w:hint="eastAsia" w:ascii="楷体" w:hAnsi="楷体" w:eastAsia="楷体" w:cs="楷体"/>
          <w:kern w:val="0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val="en-US" w:eastAsia="zh-CN"/>
        </w:rPr>
        <w:t>博士后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出站后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  <w:t>享受安家费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  <w:t>30-200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  <w:t>万元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。</w:t>
      </w:r>
    </w:p>
    <w:p>
      <w:pPr>
        <w:widowControl/>
        <w:numPr>
          <w:ilvl w:val="0"/>
          <w:numId w:val="1"/>
        </w:numPr>
        <w:spacing w:after="62" w:afterLines="20" w:line="360" w:lineRule="auto"/>
        <w:ind w:firstLine="482" w:firstLineChars="200"/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  <w:t>专项奖励</w:t>
      </w:r>
    </w:p>
    <w:p>
      <w:pPr>
        <w:widowControl/>
        <w:spacing w:after="62" w:afterLines="20" w:line="360" w:lineRule="auto"/>
        <w:ind w:firstLine="480" w:firstLineChars="200"/>
        <w:rPr>
          <w:rFonts w:hint="eastAsia" w:ascii="楷体" w:hAnsi="楷体" w:eastAsia="楷体" w:cs="楷体"/>
          <w:kern w:val="0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eastAsia="zh-CN"/>
        </w:rPr>
        <w:t>协助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个人申报各类纵向科研基金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eastAsia="zh-CN"/>
        </w:rPr>
        <w:t>、各类人才项目、人才称号及补助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，申报成功可享受待遇提升和公司专项奖励政策。</w:t>
      </w:r>
    </w:p>
    <w:p>
      <w:pPr>
        <w:widowControl/>
        <w:numPr>
          <w:ilvl w:val="0"/>
          <w:numId w:val="1"/>
        </w:numPr>
        <w:spacing w:after="62" w:afterLines="20" w:line="360" w:lineRule="auto"/>
        <w:ind w:firstLine="482" w:firstLineChars="200"/>
        <w:rPr>
          <w:rFonts w:hint="default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  <w:t>职位晋升</w:t>
      </w:r>
    </w:p>
    <w:p>
      <w:pPr>
        <w:widowControl/>
        <w:spacing w:after="62" w:afterLines="20" w:line="360" w:lineRule="auto"/>
        <w:ind w:firstLine="480" w:firstLineChars="200"/>
        <w:rPr>
          <w:rFonts w:hint="eastAsia" w:ascii="楷体" w:hAnsi="楷体" w:eastAsia="楷体" w:cs="楷体"/>
          <w:kern w:val="0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博士后进站即作为公司中层后备人才培养，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  <w:t>一年后提拔为公司中层领导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。</w:t>
      </w:r>
    </w:p>
    <w:p>
      <w:pPr>
        <w:widowControl/>
        <w:numPr>
          <w:ilvl w:val="0"/>
          <w:numId w:val="1"/>
        </w:numPr>
        <w:spacing w:after="62" w:afterLines="20" w:line="360" w:lineRule="auto"/>
        <w:ind w:firstLine="482" w:firstLineChars="200"/>
        <w:rPr>
          <w:rFonts w:hint="default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  <w:t>职称评审</w:t>
      </w:r>
    </w:p>
    <w:p>
      <w:pPr>
        <w:widowControl/>
        <w:spacing w:after="62" w:afterLines="20" w:line="360" w:lineRule="auto"/>
        <w:ind w:firstLine="480" w:firstLineChars="200"/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博士进站后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  <w:t>提供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eastAsia="zh-CN"/>
        </w:rPr>
        <w:t>职称评审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  <w:t>绿色通道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  <w:t>满一年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eastAsia="zh-CN"/>
        </w:rPr>
        <w:t>参评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  <w:t>高级工程师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eastAsia="zh-CN"/>
        </w:rPr>
        <w:t>，业绩突出者满三年参评正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</w:rPr>
        <w:t>高。</w:t>
      </w:r>
    </w:p>
    <w:p>
      <w:pPr>
        <w:widowControl/>
        <w:numPr>
          <w:ilvl w:val="0"/>
          <w:numId w:val="1"/>
        </w:numPr>
        <w:spacing w:after="62" w:afterLines="20" w:line="360" w:lineRule="auto"/>
        <w:ind w:firstLine="482" w:firstLineChars="200"/>
        <w:rPr>
          <w:rFonts w:hint="default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  <w:t>住房待遇</w:t>
      </w:r>
    </w:p>
    <w:p>
      <w:pPr>
        <w:widowControl/>
        <w:spacing w:after="62" w:afterLines="20" w:line="360" w:lineRule="auto"/>
        <w:ind w:firstLine="480" w:firstLineChars="200"/>
        <w:rPr>
          <w:rFonts w:hint="eastAsia" w:ascii="楷体" w:hAnsi="楷体" w:eastAsia="楷体" w:cs="楷体"/>
          <w:kern w:val="0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kern w:val="0"/>
          <w:sz w:val="24"/>
          <w:szCs w:val="24"/>
          <w:highlight w:val="none"/>
          <w:lang w:eastAsia="zh-CN"/>
        </w:rPr>
        <w:t>公司提供两室一厅或三室一厅住房</w:t>
      </w:r>
      <w:r>
        <w:rPr>
          <w:rFonts w:hint="eastAsia" w:ascii="楷体" w:hAnsi="楷体" w:eastAsia="楷体" w:cs="楷体"/>
          <w:kern w:val="0"/>
          <w:sz w:val="24"/>
          <w:szCs w:val="24"/>
          <w:highlight w:val="none"/>
        </w:rPr>
        <w:t>。</w:t>
      </w:r>
    </w:p>
    <w:p>
      <w:pPr>
        <w:widowControl/>
        <w:numPr>
          <w:ilvl w:val="0"/>
          <w:numId w:val="1"/>
        </w:numPr>
        <w:spacing w:after="62" w:afterLines="20" w:line="360" w:lineRule="auto"/>
        <w:ind w:firstLine="482" w:firstLineChars="200"/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  <w:highlight w:val="none"/>
          <w:lang w:val="en-US" w:eastAsia="zh-CN"/>
        </w:rPr>
        <w:t>单位福利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strike/>
          <w:dstrike w:val="0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5天工作制、带薪年假、工会活动、年度体检、员工食堂、法定假期；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Times New Roman" w:hAnsiTheme="minorEastAsia" w:eastAsia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六险二金、绩效奖金、高温补贴、餐费补贴、生活补贴、执业资格补贴、生日礼金、节日福利等。</w:t>
      </w:r>
    </w:p>
    <w:p>
      <w:pPr>
        <w:spacing w:line="360" w:lineRule="auto"/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/>
        </w:rPr>
        <w:t>二、招聘条件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1、热爱祖国、遵纪守法、具有良好的政治素质和道德修养；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2、品学兼优，身体健康，年龄不超过35岁、获博士学位不超过3年；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ascii="Times New Roman" w:hAnsi="Times New Roman" w:eastAsiaTheme="minorEastAsia"/>
          <w:sz w:val="24"/>
          <w:szCs w:val="24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3、具有较强的独立科研能力、强烈的进取心和良好的团队合作精神。</w:t>
      </w:r>
    </w:p>
    <w:p>
      <w:pPr>
        <w:spacing w:line="360" w:lineRule="auto"/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/>
        </w:rPr>
        <w:t>三、招聘岗位（包括但不限于）</w:t>
      </w:r>
    </w:p>
    <w:tbl>
      <w:tblPr>
        <w:tblStyle w:val="5"/>
        <w:tblW w:w="8363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194"/>
        <w:gridCol w:w="54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序号</w:t>
            </w:r>
          </w:p>
        </w:tc>
        <w:tc>
          <w:tcPr>
            <w:tcW w:w="219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招聘岗位、专业</w:t>
            </w:r>
          </w:p>
        </w:tc>
        <w:tc>
          <w:tcPr>
            <w:tcW w:w="546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研发方向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1</w:t>
            </w:r>
          </w:p>
        </w:tc>
        <w:tc>
          <w:tcPr>
            <w:tcW w:w="219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岩土工程</w:t>
            </w:r>
          </w:p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（相关专业）</w:t>
            </w:r>
          </w:p>
        </w:tc>
        <w:tc>
          <w:tcPr>
            <w:tcW w:w="5460" w:type="dxa"/>
            <w:vAlign w:val="center"/>
          </w:tcPr>
          <w:p>
            <w:pPr>
              <w:pStyle w:val="10"/>
              <w:numPr>
                <w:ilvl w:val="0"/>
                <w:numId w:val="2"/>
              </w:numPr>
              <w:spacing w:line="360" w:lineRule="auto"/>
              <w:ind w:firstLineChars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装配式地下结构检测与监测新技术研发；</w:t>
            </w:r>
          </w:p>
          <w:p>
            <w:pPr>
              <w:pStyle w:val="10"/>
              <w:numPr>
                <w:ilvl w:val="0"/>
                <w:numId w:val="2"/>
              </w:numPr>
              <w:spacing w:line="360" w:lineRule="auto"/>
              <w:ind w:firstLineChars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地下空间开发智能监测与风险评估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技术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；</w:t>
            </w:r>
          </w:p>
          <w:p>
            <w:pPr>
              <w:pStyle w:val="10"/>
              <w:numPr>
                <w:ilvl w:val="0"/>
                <w:numId w:val="2"/>
              </w:numPr>
              <w:spacing w:line="360" w:lineRule="auto"/>
              <w:ind w:firstLineChars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基础施工与地基加固新技术研发；</w:t>
            </w:r>
          </w:p>
          <w:p>
            <w:pPr>
              <w:pStyle w:val="10"/>
              <w:numPr>
                <w:ilvl w:val="0"/>
                <w:numId w:val="2"/>
              </w:numPr>
              <w:spacing w:line="360" w:lineRule="auto"/>
              <w:ind w:left="900" w:leftChars="0" w:hanging="420" w:firstLineChars="0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地基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-结构相互作用分析与保护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研究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2</w:t>
            </w:r>
          </w:p>
        </w:tc>
        <w:tc>
          <w:tcPr>
            <w:tcW w:w="219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桥梁工程</w:t>
            </w:r>
          </w:p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（相关专业）</w:t>
            </w:r>
          </w:p>
        </w:tc>
        <w:tc>
          <w:tcPr>
            <w:tcW w:w="5460" w:type="dxa"/>
            <w:vAlign w:val="center"/>
          </w:tcPr>
          <w:p>
            <w:pPr>
              <w:pStyle w:val="10"/>
              <w:numPr>
                <w:ilvl w:val="0"/>
                <w:numId w:val="3"/>
              </w:numPr>
              <w:spacing w:line="360" w:lineRule="auto"/>
              <w:ind w:left="0" w:firstLine="48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桥梁维修与养护技术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研究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；</w:t>
            </w:r>
          </w:p>
          <w:p>
            <w:pPr>
              <w:pStyle w:val="10"/>
              <w:numPr>
                <w:ilvl w:val="0"/>
                <w:numId w:val="3"/>
              </w:numPr>
              <w:spacing w:line="360" w:lineRule="auto"/>
              <w:ind w:left="0" w:firstLine="48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桥梁施工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检测与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监测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技术研究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；</w:t>
            </w:r>
          </w:p>
          <w:p>
            <w:pPr>
              <w:pStyle w:val="10"/>
              <w:numPr>
                <w:ilvl w:val="0"/>
                <w:numId w:val="3"/>
              </w:numPr>
              <w:spacing w:line="360" w:lineRule="auto"/>
              <w:ind w:left="0" w:firstLine="48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桥梁健康监测新技术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设备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研发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；</w:t>
            </w:r>
          </w:p>
          <w:p>
            <w:pPr>
              <w:pStyle w:val="10"/>
              <w:numPr>
                <w:ilvl w:val="0"/>
                <w:numId w:val="3"/>
              </w:numPr>
              <w:spacing w:line="360" w:lineRule="auto"/>
              <w:ind w:left="0" w:firstLine="48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装配式桥梁检测新技术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与设备研发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3</w:t>
            </w:r>
          </w:p>
        </w:tc>
        <w:tc>
          <w:tcPr>
            <w:tcW w:w="219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结构工程</w:t>
            </w:r>
          </w:p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或工程力学</w:t>
            </w:r>
          </w:p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相关专业）</w:t>
            </w:r>
          </w:p>
        </w:tc>
        <w:tc>
          <w:tcPr>
            <w:tcW w:w="5460" w:type="dxa"/>
            <w:vAlign w:val="center"/>
          </w:tcPr>
          <w:p>
            <w:pPr>
              <w:pStyle w:val="10"/>
              <w:numPr>
                <w:ilvl w:val="0"/>
                <w:numId w:val="4"/>
              </w:numPr>
              <w:spacing w:line="360" w:lineRule="auto"/>
              <w:ind w:firstLineChars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装配式建筑检测新技术研发；</w:t>
            </w:r>
          </w:p>
          <w:p>
            <w:pPr>
              <w:pStyle w:val="10"/>
              <w:numPr>
                <w:ilvl w:val="0"/>
                <w:numId w:val="4"/>
              </w:numPr>
              <w:spacing w:line="360" w:lineRule="auto"/>
              <w:ind w:firstLineChars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既有建筑加固新技术和新工艺；</w:t>
            </w:r>
          </w:p>
          <w:p>
            <w:pPr>
              <w:pStyle w:val="10"/>
              <w:numPr>
                <w:ilvl w:val="0"/>
                <w:numId w:val="4"/>
              </w:numPr>
              <w:spacing w:line="360" w:lineRule="auto"/>
              <w:ind w:firstLineChars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房屋安全鉴定新技术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研发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9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材料工程</w:t>
            </w:r>
          </w:p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  <w:lang w:eastAsia="zh-CN"/>
              </w:rPr>
              <w:t>或化学</w:t>
            </w: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相关专业）</w:t>
            </w:r>
          </w:p>
        </w:tc>
        <w:tc>
          <w:tcPr>
            <w:tcW w:w="5460" w:type="dxa"/>
            <w:vAlign w:val="center"/>
          </w:tcPr>
          <w:p>
            <w:pPr>
              <w:pStyle w:val="10"/>
              <w:numPr>
                <w:ilvl w:val="0"/>
                <w:numId w:val="5"/>
              </w:numPr>
              <w:spacing w:line="360" w:lineRule="auto"/>
              <w:ind w:firstLineChars="0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土建工程新型结构材料研发；</w:t>
            </w:r>
          </w:p>
          <w:p>
            <w:pPr>
              <w:pStyle w:val="10"/>
              <w:numPr>
                <w:ilvl w:val="0"/>
                <w:numId w:val="5"/>
              </w:numPr>
              <w:spacing w:line="360" w:lineRule="auto"/>
              <w:ind w:firstLineChars="0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既有工程维护加固新型或特种材料研发；</w:t>
            </w:r>
          </w:p>
          <w:p>
            <w:pPr>
              <w:pStyle w:val="10"/>
              <w:numPr>
                <w:ilvl w:val="0"/>
                <w:numId w:val="5"/>
              </w:numPr>
              <w:spacing w:line="360" w:lineRule="auto"/>
              <w:ind w:firstLineChars="0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土木工程相关安全、环保领域功能材料研发；</w:t>
            </w:r>
          </w:p>
          <w:p>
            <w:pPr>
              <w:pStyle w:val="10"/>
              <w:numPr>
                <w:ilvl w:val="0"/>
                <w:numId w:val="5"/>
              </w:numPr>
              <w:spacing w:line="360" w:lineRule="auto"/>
              <w:ind w:left="825" w:leftChars="0" w:hanging="360" w:firstLineChars="0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公路养护新材料研发。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C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C00000"/>
          <w:sz w:val="24"/>
          <w:szCs w:val="24"/>
          <w:lang w:val="en-US" w:eastAsia="zh-CN"/>
        </w:rPr>
        <w:t>工作地点：广州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初试、复试均可视频面试，面试通过即签三方协议。</w:t>
      </w:r>
    </w:p>
    <w:p>
      <w:pPr>
        <w:spacing w:line="360" w:lineRule="auto"/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/>
        </w:rPr>
        <w:t>四、招收办法</w:t>
      </w: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按照“公平竞争，择优录取”的原则，拟招聘5</w:t>
      </w:r>
      <w:r>
        <w:rPr>
          <w:rFonts w:hint="eastAsia" w:ascii="Times New Roman" w:hAnsi="Times New Roman" w:eastAsiaTheme="minorEastAsia"/>
          <w:sz w:val="24"/>
          <w:szCs w:val="24"/>
          <w:lang w:val="en-US" w:eastAsia="zh-CN"/>
        </w:rPr>
        <w:t>-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10名博士，申请人应提供以下材料：</w:t>
      </w: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1、本人简历及个人科研成果业绩资料；</w:t>
      </w: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2、应聘岗位相关的课题研究成果及研究思路计划。</w:t>
      </w:r>
    </w:p>
    <w:p>
      <w:pPr>
        <w:spacing w:line="360" w:lineRule="auto"/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/>
        </w:rPr>
        <w:t>五、联系方式</w:t>
      </w: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通讯地址：广州市天河区天源路1119号育龙居B栋首层 </w:t>
      </w: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网址：http://sz.gibs.com.cn/    邮编：510520</w:t>
      </w:r>
    </w:p>
    <w:p>
      <w:pPr>
        <w:spacing w:line="360" w:lineRule="auto"/>
        <w:ind w:firstLine="480" w:firstLineChars="200"/>
        <w:rPr>
          <w:rFonts w:hint="default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联系人：来小姐  电话：020-83820038 / 18210863907</w:t>
      </w: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邮箱：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instrText xml:space="preserve"> HYPERLINK "mailto:gmtcn@126.com" </w:instrTex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fldChar w:fldCharType="separate"/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gmtcn@126.com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fldChar w:fldCharType="end"/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 （邮件主题：博士后应聘+姓名+专业+电话+应聘岗位，附成绩单）</w:t>
      </w: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</w:p>
    <w:p>
      <w:pPr>
        <w:widowControl/>
        <w:spacing w:line="360" w:lineRule="auto"/>
        <w:jc w:val="center"/>
        <w:rPr>
          <w:rFonts w:hint="eastAsia" w:ascii="Microsoft JhengHei UI" w:hAnsi="Microsoft JhengHei UI" w:eastAsia="Microsoft JhengHei UI" w:cs="Microsoft JhengHei UI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Microsoft JhengHei UI" w:hAnsi="Microsoft JhengHei UI" w:eastAsia="Microsoft JhengHei UI" w:cs="Microsoft JhengHei UI"/>
          <w:b/>
          <w:color w:val="000000"/>
          <w:kern w:val="0"/>
          <w:sz w:val="36"/>
          <w:szCs w:val="36"/>
          <w:lang w:bidi="ar"/>
        </w:rPr>
        <w:t>加入我们</w:t>
      </w: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36"/>
          <w:szCs w:val="36"/>
          <w:lang w:val="en-US" w:eastAsia="zh-CN" w:bidi="ar"/>
        </w:rPr>
        <w:t>,</w:t>
      </w:r>
      <w:r>
        <w:rPr>
          <w:rFonts w:hint="eastAsia" w:ascii="Microsoft JhengHei UI" w:hAnsi="Microsoft JhengHei UI" w:eastAsia="Microsoft JhengHei UI" w:cs="Microsoft JhengHei UI"/>
          <w:b/>
          <w:color w:val="000000"/>
          <w:kern w:val="0"/>
          <w:sz w:val="36"/>
          <w:szCs w:val="36"/>
          <w:lang w:bidi="ar"/>
        </w:rPr>
        <w:t>共创科技研发新征途</w:t>
      </w:r>
      <w:r>
        <w:rPr>
          <w:rFonts w:hint="eastAsia" w:asciiTheme="majorEastAsia" w:hAnsiTheme="majorEastAsia" w:eastAsiaTheme="majorEastAsia" w:cstheme="majorEastAsia"/>
          <w:b/>
          <w:color w:val="000000"/>
          <w:kern w:val="0"/>
          <w:sz w:val="36"/>
          <w:szCs w:val="36"/>
          <w:lang w:bidi="ar"/>
        </w:rPr>
        <w:t>！</w:t>
      </w:r>
    </w:p>
    <w:p>
      <w:pPr>
        <w:spacing w:line="360" w:lineRule="auto"/>
        <w:rPr>
          <w:rFonts w:ascii="Times New Roman" w:hAnsi="Times New Roman" w:eastAsiaTheme="minorEastAsia"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E1B5E2"/>
    <w:multiLevelType w:val="singleLevel"/>
    <w:tmpl w:val="15E1B5E2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5A094BEA"/>
    <w:multiLevelType w:val="multilevel"/>
    <w:tmpl w:val="5A094BEA"/>
    <w:lvl w:ilvl="0" w:tentative="0">
      <w:start w:val="1"/>
      <w:numFmt w:val="decimal"/>
      <w:lvlText w:val="%1）"/>
      <w:lvlJc w:val="left"/>
      <w:pPr>
        <w:ind w:left="82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5" w:hanging="420"/>
      </w:pPr>
    </w:lvl>
    <w:lvl w:ilvl="2" w:tentative="0">
      <w:start w:val="1"/>
      <w:numFmt w:val="lowerRoman"/>
      <w:lvlText w:val="%3."/>
      <w:lvlJc w:val="right"/>
      <w:pPr>
        <w:ind w:left="1725" w:hanging="420"/>
      </w:pPr>
    </w:lvl>
    <w:lvl w:ilvl="3" w:tentative="0">
      <w:start w:val="1"/>
      <w:numFmt w:val="decimal"/>
      <w:lvlText w:val="%4."/>
      <w:lvlJc w:val="left"/>
      <w:pPr>
        <w:ind w:left="2145" w:hanging="420"/>
      </w:pPr>
    </w:lvl>
    <w:lvl w:ilvl="4" w:tentative="0">
      <w:start w:val="1"/>
      <w:numFmt w:val="lowerLetter"/>
      <w:lvlText w:val="%5)"/>
      <w:lvlJc w:val="left"/>
      <w:pPr>
        <w:ind w:left="2565" w:hanging="420"/>
      </w:pPr>
    </w:lvl>
    <w:lvl w:ilvl="5" w:tentative="0">
      <w:start w:val="1"/>
      <w:numFmt w:val="lowerRoman"/>
      <w:lvlText w:val="%6."/>
      <w:lvlJc w:val="right"/>
      <w:pPr>
        <w:ind w:left="2985" w:hanging="420"/>
      </w:pPr>
    </w:lvl>
    <w:lvl w:ilvl="6" w:tentative="0">
      <w:start w:val="1"/>
      <w:numFmt w:val="decimal"/>
      <w:lvlText w:val="%7."/>
      <w:lvlJc w:val="left"/>
      <w:pPr>
        <w:ind w:left="3405" w:hanging="420"/>
      </w:pPr>
    </w:lvl>
    <w:lvl w:ilvl="7" w:tentative="0">
      <w:start w:val="1"/>
      <w:numFmt w:val="lowerLetter"/>
      <w:lvlText w:val="%8)"/>
      <w:lvlJc w:val="left"/>
      <w:pPr>
        <w:ind w:left="3825" w:hanging="420"/>
      </w:pPr>
    </w:lvl>
    <w:lvl w:ilvl="8" w:tentative="0">
      <w:start w:val="1"/>
      <w:numFmt w:val="lowerRoman"/>
      <w:lvlText w:val="%9."/>
      <w:lvlJc w:val="right"/>
      <w:pPr>
        <w:ind w:left="4245" w:hanging="420"/>
      </w:pPr>
    </w:lvl>
  </w:abstractNum>
  <w:abstractNum w:abstractNumId="2">
    <w:nsid w:val="735845CE"/>
    <w:multiLevelType w:val="multilevel"/>
    <w:tmpl w:val="735845CE"/>
    <w:lvl w:ilvl="0" w:tentative="0">
      <w:start w:val="1"/>
      <w:numFmt w:val="decimal"/>
      <w:lvlText w:val="%1）"/>
      <w:lvlJc w:val="left"/>
      <w:pPr>
        <w:ind w:left="82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5" w:hanging="420"/>
      </w:pPr>
    </w:lvl>
    <w:lvl w:ilvl="2" w:tentative="0">
      <w:start w:val="1"/>
      <w:numFmt w:val="lowerRoman"/>
      <w:lvlText w:val="%3."/>
      <w:lvlJc w:val="right"/>
      <w:pPr>
        <w:ind w:left="1725" w:hanging="420"/>
      </w:pPr>
    </w:lvl>
    <w:lvl w:ilvl="3" w:tentative="0">
      <w:start w:val="1"/>
      <w:numFmt w:val="decimal"/>
      <w:lvlText w:val="%4."/>
      <w:lvlJc w:val="left"/>
      <w:pPr>
        <w:ind w:left="2145" w:hanging="420"/>
      </w:pPr>
    </w:lvl>
    <w:lvl w:ilvl="4" w:tentative="0">
      <w:start w:val="1"/>
      <w:numFmt w:val="lowerLetter"/>
      <w:lvlText w:val="%5)"/>
      <w:lvlJc w:val="left"/>
      <w:pPr>
        <w:ind w:left="2565" w:hanging="420"/>
      </w:pPr>
    </w:lvl>
    <w:lvl w:ilvl="5" w:tentative="0">
      <w:start w:val="1"/>
      <w:numFmt w:val="lowerRoman"/>
      <w:lvlText w:val="%6."/>
      <w:lvlJc w:val="right"/>
      <w:pPr>
        <w:ind w:left="2985" w:hanging="420"/>
      </w:pPr>
    </w:lvl>
    <w:lvl w:ilvl="6" w:tentative="0">
      <w:start w:val="1"/>
      <w:numFmt w:val="decimal"/>
      <w:lvlText w:val="%7."/>
      <w:lvlJc w:val="left"/>
      <w:pPr>
        <w:ind w:left="3405" w:hanging="420"/>
      </w:pPr>
    </w:lvl>
    <w:lvl w:ilvl="7" w:tentative="0">
      <w:start w:val="1"/>
      <w:numFmt w:val="lowerLetter"/>
      <w:lvlText w:val="%8)"/>
      <w:lvlJc w:val="left"/>
      <w:pPr>
        <w:ind w:left="3825" w:hanging="420"/>
      </w:pPr>
    </w:lvl>
    <w:lvl w:ilvl="8" w:tentative="0">
      <w:start w:val="1"/>
      <w:numFmt w:val="lowerRoman"/>
      <w:lvlText w:val="%9."/>
      <w:lvlJc w:val="right"/>
      <w:pPr>
        <w:ind w:left="4245" w:hanging="420"/>
      </w:pPr>
    </w:lvl>
  </w:abstractNum>
  <w:abstractNum w:abstractNumId="3">
    <w:nsid w:val="74884838"/>
    <w:multiLevelType w:val="multilevel"/>
    <w:tmpl w:val="74884838"/>
    <w:lvl w:ilvl="0" w:tentative="0">
      <w:start w:val="1"/>
      <w:numFmt w:val="decimal"/>
      <w:lvlText w:val="%1)"/>
      <w:lvlJc w:val="left"/>
      <w:pPr>
        <w:ind w:left="3289" w:hanging="420"/>
      </w:pPr>
    </w:lvl>
    <w:lvl w:ilvl="1" w:tentative="0">
      <w:start w:val="1"/>
      <w:numFmt w:val="lowerLetter"/>
      <w:lvlText w:val="%2)"/>
      <w:lvlJc w:val="left"/>
      <w:pPr>
        <w:ind w:left="3709" w:hanging="420"/>
      </w:pPr>
    </w:lvl>
    <w:lvl w:ilvl="2" w:tentative="0">
      <w:start w:val="1"/>
      <w:numFmt w:val="lowerRoman"/>
      <w:lvlText w:val="%3."/>
      <w:lvlJc w:val="right"/>
      <w:pPr>
        <w:ind w:left="4129" w:hanging="420"/>
      </w:pPr>
    </w:lvl>
    <w:lvl w:ilvl="3" w:tentative="0">
      <w:start w:val="1"/>
      <w:numFmt w:val="decimal"/>
      <w:lvlText w:val="%4."/>
      <w:lvlJc w:val="left"/>
      <w:pPr>
        <w:ind w:left="4549" w:hanging="420"/>
      </w:pPr>
    </w:lvl>
    <w:lvl w:ilvl="4" w:tentative="0">
      <w:start w:val="1"/>
      <w:numFmt w:val="lowerLetter"/>
      <w:lvlText w:val="%5)"/>
      <w:lvlJc w:val="left"/>
      <w:pPr>
        <w:ind w:left="4969" w:hanging="420"/>
      </w:pPr>
    </w:lvl>
    <w:lvl w:ilvl="5" w:tentative="0">
      <w:start w:val="1"/>
      <w:numFmt w:val="lowerRoman"/>
      <w:lvlText w:val="%6."/>
      <w:lvlJc w:val="right"/>
      <w:pPr>
        <w:ind w:left="5389" w:hanging="420"/>
      </w:pPr>
    </w:lvl>
    <w:lvl w:ilvl="6" w:tentative="0">
      <w:start w:val="1"/>
      <w:numFmt w:val="decimal"/>
      <w:lvlText w:val="%7."/>
      <w:lvlJc w:val="left"/>
      <w:pPr>
        <w:ind w:left="5809" w:hanging="420"/>
      </w:pPr>
    </w:lvl>
    <w:lvl w:ilvl="7" w:tentative="0">
      <w:start w:val="1"/>
      <w:numFmt w:val="lowerLetter"/>
      <w:lvlText w:val="%8)"/>
      <w:lvlJc w:val="left"/>
      <w:pPr>
        <w:ind w:left="6229" w:hanging="420"/>
      </w:pPr>
    </w:lvl>
    <w:lvl w:ilvl="8" w:tentative="0">
      <w:start w:val="1"/>
      <w:numFmt w:val="lowerRoman"/>
      <w:lvlText w:val="%9."/>
      <w:lvlJc w:val="right"/>
      <w:pPr>
        <w:ind w:left="6649" w:hanging="420"/>
      </w:pPr>
    </w:lvl>
  </w:abstractNum>
  <w:abstractNum w:abstractNumId="4">
    <w:nsid w:val="7B096A7B"/>
    <w:multiLevelType w:val="multilevel"/>
    <w:tmpl w:val="7B096A7B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ZGZkM2E3MjY0ODRjYTVkNjVmN2RkNjkyNzU3YzcifQ=="/>
  </w:docVars>
  <w:rsids>
    <w:rsidRoot w:val="00065849"/>
    <w:rsid w:val="00004EAF"/>
    <w:rsid w:val="00007851"/>
    <w:rsid w:val="00010C16"/>
    <w:rsid w:val="00065849"/>
    <w:rsid w:val="00073A80"/>
    <w:rsid w:val="00073FE1"/>
    <w:rsid w:val="000824EE"/>
    <w:rsid w:val="000C2126"/>
    <w:rsid w:val="000E6664"/>
    <w:rsid w:val="000F19F1"/>
    <w:rsid w:val="00100E60"/>
    <w:rsid w:val="001018B2"/>
    <w:rsid w:val="001038DE"/>
    <w:rsid w:val="00106F7C"/>
    <w:rsid w:val="001311A3"/>
    <w:rsid w:val="00135F4E"/>
    <w:rsid w:val="001571CA"/>
    <w:rsid w:val="001669DC"/>
    <w:rsid w:val="0017214C"/>
    <w:rsid w:val="001824E4"/>
    <w:rsid w:val="001936A8"/>
    <w:rsid w:val="001A42B4"/>
    <w:rsid w:val="001A5304"/>
    <w:rsid w:val="001A79C8"/>
    <w:rsid w:val="001C2C6C"/>
    <w:rsid w:val="001D23A0"/>
    <w:rsid w:val="001E4A1C"/>
    <w:rsid w:val="001E78A7"/>
    <w:rsid w:val="001F370D"/>
    <w:rsid w:val="002038F8"/>
    <w:rsid w:val="002159A4"/>
    <w:rsid w:val="002470D8"/>
    <w:rsid w:val="002748A8"/>
    <w:rsid w:val="002877F0"/>
    <w:rsid w:val="00294FFA"/>
    <w:rsid w:val="00296BB7"/>
    <w:rsid w:val="002C24C1"/>
    <w:rsid w:val="002D32C5"/>
    <w:rsid w:val="002D5713"/>
    <w:rsid w:val="003218CE"/>
    <w:rsid w:val="003324C6"/>
    <w:rsid w:val="0035327A"/>
    <w:rsid w:val="0035546D"/>
    <w:rsid w:val="00362C6B"/>
    <w:rsid w:val="00372CA5"/>
    <w:rsid w:val="003938ED"/>
    <w:rsid w:val="003B2069"/>
    <w:rsid w:val="003D0A21"/>
    <w:rsid w:val="003E170E"/>
    <w:rsid w:val="003F18B5"/>
    <w:rsid w:val="00403620"/>
    <w:rsid w:val="0041651C"/>
    <w:rsid w:val="00416E52"/>
    <w:rsid w:val="00421231"/>
    <w:rsid w:val="00427C1C"/>
    <w:rsid w:val="00447CA0"/>
    <w:rsid w:val="00450B68"/>
    <w:rsid w:val="00451EA5"/>
    <w:rsid w:val="00480934"/>
    <w:rsid w:val="00491A6F"/>
    <w:rsid w:val="004B0FD1"/>
    <w:rsid w:val="004E3FC9"/>
    <w:rsid w:val="004F7BA4"/>
    <w:rsid w:val="00505E68"/>
    <w:rsid w:val="00526135"/>
    <w:rsid w:val="00536E82"/>
    <w:rsid w:val="00576339"/>
    <w:rsid w:val="005805BE"/>
    <w:rsid w:val="005858B2"/>
    <w:rsid w:val="005B10BF"/>
    <w:rsid w:val="005B74A3"/>
    <w:rsid w:val="005C11C4"/>
    <w:rsid w:val="005D5ADC"/>
    <w:rsid w:val="005D7ED4"/>
    <w:rsid w:val="005E7367"/>
    <w:rsid w:val="005F1CDA"/>
    <w:rsid w:val="006129A6"/>
    <w:rsid w:val="00614988"/>
    <w:rsid w:val="00641005"/>
    <w:rsid w:val="00671868"/>
    <w:rsid w:val="00671FF8"/>
    <w:rsid w:val="006A50FB"/>
    <w:rsid w:val="006B0961"/>
    <w:rsid w:val="006C573F"/>
    <w:rsid w:val="006C5CD8"/>
    <w:rsid w:val="006E5F84"/>
    <w:rsid w:val="006F01E2"/>
    <w:rsid w:val="006F1D13"/>
    <w:rsid w:val="006F3F77"/>
    <w:rsid w:val="006F7167"/>
    <w:rsid w:val="00711E2F"/>
    <w:rsid w:val="00727934"/>
    <w:rsid w:val="00732BC2"/>
    <w:rsid w:val="0074684B"/>
    <w:rsid w:val="0077208F"/>
    <w:rsid w:val="00773494"/>
    <w:rsid w:val="00784FD1"/>
    <w:rsid w:val="007A08BF"/>
    <w:rsid w:val="007A5044"/>
    <w:rsid w:val="007B2BCB"/>
    <w:rsid w:val="007C321F"/>
    <w:rsid w:val="007C4315"/>
    <w:rsid w:val="007C79DC"/>
    <w:rsid w:val="007F3BCC"/>
    <w:rsid w:val="00811505"/>
    <w:rsid w:val="008253C2"/>
    <w:rsid w:val="008264B9"/>
    <w:rsid w:val="00832897"/>
    <w:rsid w:val="008731C6"/>
    <w:rsid w:val="008B42A2"/>
    <w:rsid w:val="008B6565"/>
    <w:rsid w:val="008C3C70"/>
    <w:rsid w:val="008D77AB"/>
    <w:rsid w:val="008E2B63"/>
    <w:rsid w:val="008E6870"/>
    <w:rsid w:val="008F64B2"/>
    <w:rsid w:val="008F6F9B"/>
    <w:rsid w:val="009277E8"/>
    <w:rsid w:val="009454B0"/>
    <w:rsid w:val="00962CA1"/>
    <w:rsid w:val="00973E04"/>
    <w:rsid w:val="00995B1C"/>
    <w:rsid w:val="00996A69"/>
    <w:rsid w:val="009E2B4B"/>
    <w:rsid w:val="009F473F"/>
    <w:rsid w:val="009F5C66"/>
    <w:rsid w:val="00A10B3F"/>
    <w:rsid w:val="00A160E6"/>
    <w:rsid w:val="00A2587E"/>
    <w:rsid w:val="00A26CAD"/>
    <w:rsid w:val="00A31FAB"/>
    <w:rsid w:val="00A55535"/>
    <w:rsid w:val="00A61C3F"/>
    <w:rsid w:val="00A71F85"/>
    <w:rsid w:val="00A725A1"/>
    <w:rsid w:val="00A800CD"/>
    <w:rsid w:val="00A907C2"/>
    <w:rsid w:val="00A910BF"/>
    <w:rsid w:val="00AC62A5"/>
    <w:rsid w:val="00AF3281"/>
    <w:rsid w:val="00B47E44"/>
    <w:rsid w:val="00B617F1"/>
    <w:rsid w:val="00B82DF7"/>
    <w:rsid w:val="00B87AD2"/>
    <w:rsid w:val="00B92793"/>
    <w:rsid w:val="00BA47D0"/>
    <w:rsid w:val="00BC7F2C"/>
    <w:rsid w:val="00BE509C"/>
    <w:rsid w:val="00C320AE"/>
    <w:rsid w:val="00C628C7"/>
    <w:rsid w:val="00C753AE"/>
    <w:rsid w:val="00C927D8"/>
    <w:rsid w:val="00CF4892"/>
    <w:rsid w:val="00D13EB9"/>
    <w:rsid w:val="00D30F8C"/>
    <w:rsid w:val="00D3623B"/>
    <w:rsid w:val="00D64038"/>
    <w:rsid w:val="00D702E3"/>
    <w:rsid w:val="00D720E4"/>
    <w:rsid w:val="00D93915"/>
    <w:rsid w:val="00D94B00"/>
    <w:rsid w:val="00DA2D60"/>
    <w:rsid w:val="00DA3D58"/>
    <w:rsid w:val="00DB0A86"/>
    <w:rsid w:val="00DB1AD9"/>
    <w:rsid w:val="00DC2643"/>
    <w:rsid w:val="00DC4654"/>
    <w:rsid w:val="00DF5183"/>
    <w:rsid w:val="00DF6E43"/>
    <w:rsid w:val="00E5770E"/>
    <w:rsid w:val="00EC034F"/>
    <w:rsid w:val="00EC7990"/>
    <w:rsid w:val="00ED5C82"/>
    <w:rsid w:val="00EF12D3"/>
    <w:rsid w:val="00F236CD"/>
    <w:rsid w:val="00F4252E"/>
    <w:rsid w:val="00F765CD"/>
    <w:rsid w:val="00FA4A2E"/>
    <w:rsid w:val="00FA6906"/>
    <w:rsid w:val="00FB1A1D"/>
    <w:rsid w:val="00FC4044"/>
    <w:rsid w:val="00FC45FE"/>
    <w:rsid w:val="00FD2A8D"/>
    <w:rsid w:val="00FF177F"/>
    <w:rsid w:val="058D5EF7"/>
    <w:rsid w:val="070701A8"/>
    <w:rsid w:val="07D57C8D"/>
    <w:rsid w:val="09203E3B"/>
    <w:rsid w:val="09263872"/>
    <w:rsid w:val="0B032CDF"/>
    <w:rsid w:val="0BE15037"/>
    <w:rsid w:val="0D68420C"/>
    <w:rsid w:val="0F0208F3"/>
    <w:rsid w:val="146F6DDD"/>
    <w:rsid w:val="1515102D"/>
    <w:rsid w:val="158A03C0"/>
    <w:rsid w:val="176A0A64"/>
    <w:rsid w:val="19041E68"/>
    <w:rsid w:val="1BA77029"/>
    <w:rsid w:val="20420B1C"/>
    <w:rsid w:val="20C83263"/>
    <w:rsid w:val="22017640"/>
    <w:rsid w:val="22C25B10"/>
    <w:rsid w:val="261A364A"/>
    <w:rsid w:val="261F5EA8"/>
    <w:rsid w:val="26BF241C"/>
    <w:rsid w:val="26EC3798"/>
    <w:rsid w:val="270A25E6"/>
    <w:rsid w:val="28DB6AC0"/>
    <w:rsid w:val="34F54F01"/>
    <w:rsid w:val="35445CFA"/>
    <w:rsid w:val="357D4769"/>
    <w:rsid w:val="35F06301"/>
    <w:rsid w:val="383E6D6D"/>
    <w:rsid w:val="38B45CFB"/>
    <w:rsid w:val="38CA23FB"/>
    <w:rsid w:val="3BA42B0A"/>
    <w:rsid w:val="3C5A0E68"/>
    <w:rsid w:val="3ECA45A5"/>
    <w:rsid w:val="40F65AF8"/>
    <w:rsid w:val="44094A4D"/>
    <w:rsid w:val="451F504C"/>
    <w:rsid w:val="46F8469D"/>
    <w:rsid w:val="4BDA4535"/>
    <w:rsid w:val="4BF278C2"/>
    <w:rsid w:val="4C207A5B"/>
    <w:rsid w:val="4E781589"/>
    <w:rsid w:val="4F1F4A33"/>
    <w:rsid w:val="4F781C57"/>
    <w:rsid w:val="52727C9E"/>
    <w:rsid w:val="54D8284B"/>
    <w:rsid w:val="557816F9"/>
    <w:rsid w:val="55FF6F9D"/>
    <w:rsid w:val="565076BF"/>
    <w:rsid w:val="57F631C4"/>
    <w:rsid w:val="5DAC568B"/>
    <w:rsid w:val="60106A98"/>
    <w:rsid w:val="606B0185"/>
    <w:rsid w:val="611861BC"/>
    <w:rsid w:val="62B85DA3"/>
    <w:rsid w:val="6674743F"/>
    <w:rsid w:val="68FB5857"/>
    <w:rsid w:val="6B1F3504"/>
    <w:rsid w:val="6BD42B42"/>
    <w:rsid w:val="6D142589"/>
    <w:rsid w:val="6D2162F9"/>
    <w:rsid w:val="700C38EF"/>
    <w:rsid w:val="712C72D7"/>
    <w:rsid w:val="71FC78E3"/>
    <w:rsid w:val="720F3BD9"/>
    <w:rsid w:val="7567276C"/>
    <w:rsid w:val="780D2918"/>
    <w:rsid w:val="7A05747E"/>
    <w:rsid w:val="7A867D94"/>
    <w:rsid w:val="7BE51A06"/>
    <w:rsid w:val="7D3F24E7"/>
    <w:rsid w:val="7E7D6345"/>
    <w:rsid w:val="7EAA3560"/>
    <w:rsid w:val="7F5E41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444D2-68D0-4A68-8F04-520D4C6F05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1426</Words>
  <Characters>1500</Characters>
  <Lines>11</Lines>
  <Paragraphs>3</Paragraphs>
  <TotalTime>0</TotalTime>
  <ScaleCrop>false</ScaleCrop>
  <LinksUpToDate>false</LinksUpToDate>
  <CharactersWithSpaces>1510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2018-12-07T01:36:00Z</dcterms:created>
  <dc:creator>总工007</dc:creator>
  <cp:lastModifiedBy>林晓萍</cp:lastModifiedBy>
  <cp:lastPrinted>2021-09-09T10:25:00Z</cp:lastPrinted>
  <dcterms:modified xsi:type="dcterms:W3CDTF">2022-08-31T03:29:28Z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F4DF3CF5D00744ED9A0A38ACFA7841D9</vt:lpwstr>
  </property>
</Properties>
</file>